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252" w:rsidRDefault="00813252" w:rsidP="00813252">
      <w:pPr>
        <w:jc w:val="center"/>
        <w:rPr>
          <w:rFonts w:ascii="Arial" w:eastAsia="Times New Roman" w:hAnsi="Arial" w:cs="Arial"/>
          <w:sz w:val="28"/>
          <w:szCs w:val="28"/>
        </w:rPr>
      </w:pPr>
      <w:bookmarkStart w:id="0" w:name="_GoBack"/>
      <w:bookmarkEnd w:id="0"/>
      <w:r w:rsidRPr="00813252">
        <w:rPr>
          <w:rFonts w:ascii="Arial" w:hAnsi="Arial" w:cs="Arial"/>
          <w:b/>
          <w:sz w:val="28"/>
          <w:szCs w:val="28"/>
          <w:u w:val="single"/>
        </w:rPr>
        <w:t xml:space="preserve">Basic </w:t>
      </w:r>
      <w:r>
        <w:rPr>
          <w:rFonts w:ascii="Arial" w:hAnsi="Arial" w:cs="Arial"/>
          <w:b/>
          <w:sz w:val="28"/>
          <w:szCs w:val="28"/>
          <w:u w:val="single"/>
        </w:rPr>
        <w:t>Instructions for U</w:t>
      </w:r>
      <w:r w:rsidRPr="00813252">
        <w:rPr>
          <w:rFonts w:ascii="Arial" w:hAnsi="Arial" w:cs="Arial"/>
          <w:b/>
          <w:sz w:val="28"/>
          <w:szCs w:val="28"/>
          <w:u w:val="single"/>
        </w:rPr>
        <w:t>sing</w:t>
      </w:r>
      <w:r>
        <w:rPr>
          <w:rFonts w:ascii="Arial" w:hAnsi="Arial" w:cs="Arial"/>
          <w:b/>
          <w:sz w:val="28"/>
          <w:szCs w:val="28"/>
          <w:u w:val="single"/>
        </w:rPr>
        <w:t xml:space="preserve"> Mario Miino’s</w:t>
      </w:r>
      <w:r>
        <w:rPr>
          <w:rFonts w:ascii="Arial" w:eastAsia="Times New Roman" w:hAnsi="Arial" w:cs="Arial"/>
          <w:sz w:val="28"/>
          <w:szCs w:val="28"/>
        </w:rPr>
        <w:t xml:space="preserve"> </w:t>
      </w:r>
    </w:p>
    <w:p w:rsidR="00813252" w:rsidRDefault="00813252" w:rsidP="00813252">
      <w:pPr>
        <w:jc w:val="center"/>
        <w:rPr>
          <w:rFonts w:ascii="Arial" w:eastAsia="Times New Roman" w:hAnsi="Arial" w:cs="Arial"/>
          <w:sz w:val="28"/>
          <w:szCs w:val="28"/>
        </w:rPr>
      </w:pPr>
    </w:p>
    <w:p w:rsidR="00813252" w:rsidRDefault="00813252" w:rsidP="00813252">
      <w:pPr>
        <w:jc w:val="center"/>
        <w:rPr>
          <w:rFonts w:ascii="Arial" w:eastAsia="Times New Roman" w:hAnsi="Arial" w:cs="Arial"/>
          <w:b/>
          <w:sz w:val="28"/>
          <w:szCs w:val="28"/>
        </w:rPr>
      </w:pPr>
      <w:r w:rsidRPr="00813252">
        <w:rPr>
          <w:rFonts w:ascii="Arial" w:eastAsia="Times New Roman" w:hAnsi="Arial" w:cs="Arial"/>
          <w:b/>
          <w:sz w:val="28"/>
          <w:szCs w:val="28"/>
        </w:rPr>
        <w:t xml:space="preserve">MATCH RACE PAIRING </w:t>
      </w:r>
      <w:r w:rsidR="00FD48DC">
        <w:rPr>
          <w:rFonts w:ascii="Arial" w:eastAsia="Times New Roman" w:hAnsi="Arial" w:cs="Arial"/>
          <w:b/>
          <w:sz w:val="28"/>
          <w:szCs w:val="28"/>
        </w:rPr>
        <w:t xml:space="preserve">&amp; SCORING </w:t>
      </w:r>
      <w:r w:rsidRPr="00813252">
        <w:rPr>
          <w:rFonts w:ascii="Arial" w:eastAsia="Times New Roman" w:hAnsi="Arial" w:cs="Arial"/>
          <w:b/>
          <w:sz w:val="28"/>
          <w:szCs w:val="28"/>
        </w:rPr>
        <w:t>PROGRAM</w:t>
      </w:r>
    </w:p>
    <w:p w:rsidR="00813252" w:rsidRDefault="00813252" w:rsidP="00813252">
      <w:pPr>
        <w:jc w:val="center"/>
        <w:rPr>
          <w:rFonts w:ascii="Arial" w:eastAsia="Times New Roman" w:hAnsi="Arial" w:cs="Arial"/>
          <w:b/>
          <w:sz w:val="28"/>
          <w:szCs w:val="28"/>
        </w:rPr>
      </w:pPr>
    </w:p>
    <w:p w:rsidR="00813252" w:rsidRPr="00813252" w:rsidRDefault="00813252" w:rsidP="00813252">
      <w:pPr>
        <w:jc w:val="both"/>
        <w:rPr>
          <w:rFonts w:ascii="Arial" w:eastAsia="Times New Roman" w:hAnsi="Arial" w:cs="Arial"/>
          <w:sz w:val="28"/>
          <w:szCs w:val="28"/>
        </w:rPr>
      </w:pPr>
    </w:p>
    <w:p w:rsidR="00813252" w:rsidRDefault="00BD10F4" w:rsidP="00BD10F4">
      <w:pPr>
        <w:rPr>
          <w:b/>
          <w:i/>
          <w:u w:val="single"/>
        </w:rPr>
      </w:pPr>
      <w:r>
        <w:rPr>
          <w:b/>
          <w:i/>
          <w:u w:val="single"/>
        </w:rPr>
        <w:t>Pairing Program</w:t>
      </w:r>
    </w:p>
    <w:p w:rsidR="00761A2B" w:rsidRPr="00BD10F4" w:rsidRDefault="00761A2B" w:rsidP="00BD10F4">
      <w:pPr>
        <w:rPr>
          <w:b/>
          <w:i/>
          <w:u w:val="single"/>
        </w:rPr>
      </w:pPr>
    </w:p>
    <w:p w:rsidR="00813252" w:rsidRPr="00A86810" w:rsidRDefault="00813252" w:rsidP="00482936">
      <w:pPr>
        <w:pStyle w:val="ColorfulList-Accent1"/>
        <w:numPr>
          <w:ilvl w:val="0"/>
          <w:numId w:val="1"/>
        </w:numPr>
        <w:ind w:left="720"/>
        <w:jc w:val="both"/>
        <w:rPr>
          <w:sz w:val="28"/>
          <w:szCs w:val="28"/>
        </w:rPr>
      </w:pPr>
      <w:r w:rsidRPr="00A86810">
        <w:rPr>
          <w:sz w:val="28"/>
          <w:szCs w:val="28"/>
        </w:rPr>
        <w:t xml:space="preserve">Determine the number of </w:t>
      </w:r>
      <w:r w:rsidR="00E52D33" w:rsidRPr="00A86810">
        <w:rPr>
          <w:sz w:val="28"/>
          <w:szCs w:val="28"/>
        </w:rPr>
        <w:t xml:space="preserve">teams in your event and the </w:t>
      </w:r>
      <w:r w:rsidRPr="00A86810">
        <w:rPr>
          <w:sz w:val="28"/>
          <w:szCs w:val="28"/>
        </w:rPr>
        <w:t>names</w:t>
      </w:r>
      <w:r w:rsidR="00E52D33" w:rsidRPr="00A86810">
        <w:rPr>
          <w:sz w:val="28"/>
          <w:szCs w:val="28"/>
        </w:rPr>
        <w:t xml:space="preserve"> of the skippers.</w:t>
      </w:r>
    </w:p>
    <w:p w:rsidR="00482936" w:rsidRDefault="00482936" w:rsidP="00813252">
      <w:pPr>
        <w:pStyle w:val="ColorfulList-Accent1"/>
      </w:pPr>
    </w:p>
    <w:p w:rsidR="00813252" w:rsidRDefault="00813252" w:rsidP="00482936">
      <w:pPr>
        <w:pStyle w:val="ColorfulList-Accent1"/>
        <w:jc w:val="both"/>
      </w:pPr>
      <w:r>
        <w:t>For example, your event has 10 teams and the names of the skippers are as follows:</w:t>
      </w:r>
      <w:r w:rsidR="00E52D33">
        <w:t xml:space="preserve"> Chris Steele, Sam Gilmour, Chris Poole, David Storrs, Matthew Jerwood, Peter Holz, Peter Wickwire, Anna Ostling Kjellberg, Eric Monnin,</w:t>
      </w:r>
      <w:r w:rsidR="00482936">
        <w:t xml:space="preserve"> and Will Boulden.</w:t>
      </w:r>
    </w:p>
    <w:p w:rsidR="00482936" w:rsidRDefault="00482936" w:rsidP="00482936">
      <w:pPr>
        <w:pStyle w:val="ColorfulList-Accent1"/>
        <w:jc w:val="both"/>
      </w:pPr>
    </w:p>
    <w:p w:rsidR="00FE165E" w:rsidRDefault="00A86810" w:rsidP="00AA7C4E">
      <w:pPr>
        <w:pStyle w:val="ColorfulList-Accent1"/>
        <w:numPr>
          <w:ilvl w:val="0"/>
          <w:numId w:val="1"/>
        </w:numPr>
        <w:ind w:left="720"/>
        <w:jc w:val="both"/>
        <w:rPr>
          <w:sz w:val="28"/>
          <w:szCs w:val="28"/>
        </w:rPr>
      </w:pPr>
      <w:r w:rsidRPr="00FE165E">
        <w:rPr>
          <w:sz w:val="28"/>
          <w:szCs w:val="28"/>
        </w:rPr>
        <w:t>Rank the skippers</w:t>
      </w:r>
      <w:r w:rsidR="006A4812" w:rsidRPr="00FE165E">
        <w:rPr>
          <w:sz w:val="28"/>
          <w:szCs w:val="28"/>
        </w:rPr>
        <w:t xml:space="preserve"> and place them in order from highest ranked to lowest ranked</w:t>
      </w:r>
      <w:r w:rsidR="001C61AC" w:rsidRPr="00FE165E">
        <w:rPr>
          <w:sz w:val="28"/>
          <w:szCs w:val="28"/>
        </w:rPr>
        <w:t xml:space="preserve">. </w:t>
      </w:r>
      <w:r w:rsidR="0042438A" w:rsidRPr="00FE165E">
        <w:rPr>
          <w:sz w:val="28"/>
          <w:szCs w:val="28"/>
        </w:rPr>
        <w:t>Please note that</w:t>
      </w:r>
      <w:r w:rsidR="00FE165E" w:rsidRPr="006A62BB">
        <w:rPr>
          <w:sz w:val="28"/>
          <w:szCs w:val="28"/>
        </w:rPr>
        <w:t xml:space="preserve"> </w:t>
      </w:r>
      <w:r w:rsidR="0042438A" w:rsidRPr="00B95367">
        <w:rPr>
          <w:sz w:val="28"/>
          <w:szCs w:val="28"/>
        </w:rPr>
        <w:t>1 is the highest rank</w:t>
      </w:r>
      <w:r w:rsidR="00FE165E" w:rsidRPr="00B95367">
        <w:rPr>
          <w:sz w:val="28"/>
          <w:szCs w:val="28"/>
        </w:rPr>
        <w:t>ing.</w:t>
      </w:r>
      <w:r w:rsidR="0042438A" w:rsidRPr="00AA7C4E">
        <w:rPr>
          <w:sz w:val="28"/>
          <w:szCs w:val="28"/>
        </w:rPr>
        <w:t xml:space="preserve"> </w:t>
      </w:r>
    </w:p>
    <w:p w:rsidR="00FD48DC" w:rsidRPr="00FE165E" w:rsidRDefault="00FD48DC" w:rsidP="00FE165E">
      <w:pPr>
        <w:pStyle w:val="ColorfulList-Accent1"/>
        <w:jc w:val="both"/>
        <w:rPr>
          <w:sz w:val="28"/>
          <w:szCs w:val="28"/>
        </w:rPr>
      </w:pPr>
    </w:p>
    <w:p w:rsidR="00482936" w:rsidRPr="00FD48DC" w:rsidRDefault="001C61AC" w:rsidP="00FD48DC">
      <w:pPr>
        <w:pStyle w:val="ColorfulList-Accent1"/>
        <w:jc w:val="both"/>
        <w:rPr>
          <w:sz w:val="28"/>
          <w:szCs w:val="28"/>
        </w:rPr>
      </w:pPr>
      <w:r w:rsidRPr="00FD48DC">
        <w:rPr>
          <w:sz w:val="28"/>
          <w:szCs w:val="28"/>
        </w:rPr>
        <w:t>To do this, go to the following address and look up the skipper’s OPEN ranking [if your event is a wo</w:t>
      </w:r>
      <w:r w:rsidR="006A4812" w:rsidRPr="00FD48DC">
        <w:rPr>
          <w:sz w:val="28"/>
          <w:szCs w:val="28"/>
        </w:rPr>
        <w:t>men’s event, you will</w:t>
      </w:r>
      <w:r w:rsidRPr="00FD48DC">
        <w:rPr>
          <w:sz w:val="28"/>
          <w:szCs w:val="28"/>
        </w:rPr>
        <w:t xml:space="preserve"> look up the skipper’s WOMEN’S ranking]</w:t>
      </w:r>
      <w:r w:rsidR="006A4812" w:rsidRPr="00FD48DC">
        <w:rPr>
          <w:sz w:val="28"/>
          <w:szCs w:val="28"/>
        </w:rPr>
        <w:t xml:space="preserve"> for the Ranking Release Date </w:t>
      </w:r>
      <w:proofErr w:type="gramStart"/>
      <w:r w:rsidR="006A4812" w:rsidRPr="00FD48DC">
        <w:rPr>
          <w:sz w:val="28"/>
          <w:szCs w:val="28"/>
        </w:rPr>
        <w:t>closest</w:t>
      </w:r>
      <w:proofErr w:type="gramEnd"/>
      <w:r w:rsidR="006A4812" w:rsidRPr="00FD48DC">
        <w:rPr>
          <w:sz w:val="28"/>
          <w:szCs w:val="28"/>
        </w:rPr>
        <w:t xml:space="preserve"> to the date for your event:</w:t>
      </w:r>
    </w:p>
    <w:p w:rsidR="006A4812" w:rsidRDefault="006A4812" w:rsidP="006A4812">
      <w:pPr>
        <w:pStyle w:val="ColorfulList-Accent1"/>
        <w:ind w:left="1440" w:hanging="720"/>
        <w:jc w:val="both"/>
        <w:rPr>
          <w:sz w:val="28"/>
          <w:szCs w:val="28"/>
        </w:rPr>
      </w:pPr>
      <w:hyperlink r:id="rId5" w:history="1">
        <w:r w:rsidRPr="001475C2">
          <w:rPr>
            <w:rStyle w:val="Hyperlink"/>
            <w:sz w:val="28"/>
            <w:szCs w:val="28"/>
          </w:rPr>
          <w:t>http://www.sailing.org/rankings/match/index.p</w:t>
        </w:r>
        <w:r w:rsidRPr="001475C2">
          <w:rPr>
            <w:rStyle w:val="Hyperlink"/>
            <w:sz w:val="28"/>
            <w:szCs w:val="28"/>
          </w:rPr>
          <w:t>h</w:t>
        </w:r>
        <w:r w:rsidRPr="001475C2">
          <w:rPr>
            <w:rStyle w:val="Hyperlink"/>
            <w:sz w:val="28"/>
            <w:szCs w:val="28"/>
          </w:rPr>
          <w:t>p</w:t>
        </w:r>
      </w:hyperlink>
      <w:r>
        <w:rPr>
          <w:sz w:val="28"/>
          <w:szCs w:val="28"/>
        </w:rPr>
        <w:t xml:space="preserve"> </w:t>
      </w:r>
    </w:p>
    <w:p w:rsidR="006A4812" w:rsidRDefault="006A4812" w:rsidP="006A4812">
      <w:pPr>
        <w:pStyle w:val="ColorfulList-Accent1"/>
        <w:ind w:left="1440" w:hanging="720"/>
        <w:jc w:val="both"/>
        <w:rPr>
          <w:sz w:val="28"/>
          <w:szCs w:val="28"/>
        </w:rPr>
      </w:pPr>
    </w:p>
    <w:p w:rsidR="006A4812" w:rsidRDefault="006A4812" w:rsidP="006A4812">
      <w:pPr>
        <w:pStyle w:val="ColorfulList-Accent1"/>
        <w:jc w:val="both"/>
      </w:pPr>
      <w:r>
        <w:t xml:space="preserve">For example, the OPEN rankings of the skippers mentioned above as of January 2018 </w:t>
      </w:r>
      <w:r w:rsidR="007B264C">
        <w:t xml:space="preserve">in order [highest – lowest] </w:t>
      </w:r>
      <w:r>
        <w:t>are:</w:t>
      </w:r>
    </w:p>
    <w:p w:rsidR="007B264C" w:rsidRDefault="007B264C" w:rsidP="006A4812">
      <w:pPr>
        <w:pStyle w:val="ColorfulList-Accent1"/>
        <w:jc w:val="both"/>
      </w:pPr>
    </w:p>
    <w:p w:rsidR="007B264C" w:rsidRDefault="007B264C" w:rsidP="006A4812">
      <w:pPr>
        <w:pStyle w:val="ColorfulList-Accent1"/>
        <w:jc w:val="both"/>
      </w:pPr>
      <w:r>
        <w:t>Sam Gilmour</w:t>
      </w:r>
      <w:r>
        <w:tab/>
      </w:r>
      <w:r>
        <w:tab/>
        <w:t>5</w:t>
      </w:r>
    </w:p>
    <w:p w:rsidR="007B264C" w:rsidRDefault="007B264C" w:rsidP="006A4812">
      <w:pPr>
        <w:pStyle w:val="ColorfulList-Accent1"/>
        <w:jc w:val="both"/>
      </w:pPr>
      <w:r>
        <w:t>Chris Steele</w:t>
      </w:r>
      <w:r>
        <w:tab/>
      </w:r>
      <w:r>
        <w:tab/>
        <w:t>8</w:t>
      </w:r>
    </w:p>
    <w:p w:rsidR="007B264C" w:rsidRDefault="007B264C" w:rsidP="006A4812">
      <w:pPr>
        <w:pStyle w:val="ColorfulList-Accent1"/>
        <w:jc w:val="both"/>
      </w:pPr>
      <w:r>
        <w:t>Matthew Jerwood</w:t>
      </w:r>
      <w:r>
        <w:tab/>
        <w:t>10</w:t>
      </w:r>
    </w:p>
    <w:p w:rsidR="007B264C" w:rsidRDefault="007B264C" w:rsidP="006A4812">
      <w:pPr>
        <w:pStyle w:val="ColorfulList-Accent1"/>
        <w:jc w:val="both"/>
      </w:pPr>
      <w:r>
        <w:t>Eric Monnin</w:t>
      </w:r>
      <w:r>
        <w:tab/>
      </w:r>
      <w:r>
        <w:tab/>
        <w:t>14</w:t>
      </w:r>
    </w:p>
    <w:p w:rsidR="007B264C" w:rsidRDefault="007B264C" w:rsidP="006A4812">
      <w:pPr>
        <w:pStyle w:val="ColorfulList-Accent1"/>
        <w:jc w:val="both"/>
      </w:pPr>
      <w:r>
        <w:t>Will Boulden</w:t>
      </w:r>
      <w:r>
        <w:tab/>
      </w:r>
      <w:r>
        <w:tab/>
        <w:t>17</w:t>
      </w:r>
    </w:p>
    <w:p w:rsidR="007B264C" w:rsidRDefault="007B264C" w:rsidP="006A4812">
      <w:pPr>
        <w:pStyle w:val="ColorfulList-Accent1"/>
        <w:jc w:val="both"/>
      </w:pPr>
      <w:r>
        <w:t>Peter Holz</w:t>
      </w:r>
      <w:r>
        <w:tab/>
      </w:r>
      <w:r>
        <w:tab/>
        <w:t>27</w:t>
      </w:r>
    </w:p>
    <w:p w:rsidR="007B264C" w:rsidRDefault="007B264C" w:rsidP="006A4812">
      <w:pPr>
        <w:pStyle w:val="ColorfulList-Accent1"/>
        <w:jc w:val="both"/>
      </w:pPr>
      <w:r>
        <w:t>Chris Poole</w:t>
      </w:r>
      <w:r>
        <w:tab/>
      </w:r>
      <w:r>
        <w:tab/>
        <w:t>42</w:t>
      </w:r>
    </w:p>
    <w:p w:rsidR="007B264C" w:rsidRDefault="007B264C" w:rsidP="006A4812">
      <w:pPr>
        <w:pStyle w:val="ColorfulList-Accent1"/>
        <w:jc w:val="both"/>
      </w:pPr>
      <w:r>
        <w:t>David Storrs</w:t>
      </w:r>
      <w:r>
        <w:tab/>
      </w:r>
      <w:r>
        <w:tab/>
        <w:t>55</w:t>
      </w:r>
    </w:p>
    <w:p w:rsidR="007B264C" w:rsidRDefault="007B264C" w:rsidP="006A4812">
      <w:pPr>
        <w:pStyle w:val="ColorfulList-Accent1"/>
        <w:jc w:val="both"/>
      </w:pPr>
      <w:r>
        <w:t>Anna Kjellberg</w:t>
      </w:r>
      <w:r>
        <w:tab/>
        <w:t>64</w:t>
      </w:r>
    </w:p>
    <w:p w:rsidR="007B264C" w:rsidRDefault="007B264C" w:rsidP="006A4812">
      <w:pPr>
        <w:pStyle w:val="ColorfulList-Accent1"/>
        <w:jc w:val="both"/>
      </w:pPr>
      <w:r>
        <w:t>Peter Wickwire</w:t>
      </w:r>
      <w:r>
        <w:tab/>
        <w:t>149</w:t>
      </w:r>
    </w:p>
    <w:p w:rsidR="007B264C" w:rsidRDefault="007B264C" w:rsidP="006A4812">
      <w:pPr>
        <w:pStyle w:val="ColorfulList-Accent1"/>
        <w:jc w:val="both"/>
      </w:pPr>
    </w:p>
    <w:p w:rsidR="007B264C" w:rsidRDefault="007B264C" w:rsidP="006A4812">
      <w:pPr>
        <w:pStyle w:val="ColorfulList-Accent1"/>
        <w:jc w:val="both"/>
      </w:pPr>
      <w:r>
        <w:t>Note: Had this event been a women’s event, Anna Kjellberg’s rank would be #1.</w:t>
      </w:r>
    </w:p>
    <w:p w:rsidR="007B264C" w:rsidRDefault="007B264C" w:rsidP="006A4812">
      <w:pPr>
        <w:pStyle w:val="ColorfulList-Accent1"/>
        <w:jc w:val="both"/>
      </w:pPr>
    </w:p>
    <w:p w:rsidR="00BD10F4" w:rsidRDefault="00BD10F4" w:rsidP="006A4812">
      <w:pPr>
        <w:pStyle w:val="ColorfulList-Accent1"/>
        <w:jc w:val="both"/>
      </w:pPr>
    </w:p>
    <w:p w:rsidR="00BD10F4" w:rsidRDefault="00BD10F4" w:rsidP="006A4812">
      <w:pPr>
        <w:pStyle w:val="ColorfulList-Accent1"/>
        <w:jc w:val="both"/>
      </w:pPr>
    </w:p>
    <w:p w:rsidR="00BD10F4" w:rsidRDefault="00BD10F4" w:rsidP="006A4812">
      <w:pPr>
        <w:pStyle w:val="ColorfulList-Accent1"/>
        <w:jc w:val="both"/>
      </w:pPr>
    </w:p>
    <w:p w:rsidR="007B264C" w:rsidRPr="00FD48DC" w:rsidRDefault="00FD48DC" w:rsidP="00FD48DC">
      <w:pPr>
        <w:pStyle w:val="ColorfulList-Accent1"/>
        <w:numPr>
          <w:ilvl w:val="0"/>
          <w:numId w:val="1"/>
        </w:numPr>
        <w:ind w:left="720"/>
        <w:jc w:val="both"/>
        <w:rPr>
          <w:sz w:val="28"/>
          <w:szCs w:val="28"/>
        </w:rPr>
      </w:pPr>
      <w:r w:rsidRPr="00FD48DC">
        <w:rPr>
          <w:sz w:val="28"/>
          <w:szCs w:val="28"/>
        </w:rPr>
        <w:t>Enter the skippers in ranked order on the appropriate pairing list.</w:t>
      </w:r>
      <w:r w:rsidR="0042438A">
        <w:rPr>
          <w:sz w:val="28"/>
          <w:szCs w:val="28"/>
        </w:rPr>
        <w:t xml:space="preserve"> Note that green fields indicate where entries sh</w:t>
      </w:r>
      <w:r w:rsidR="00375677">
        <w:rPr>
          <w:sz w:val="28"/>
          <w:szCs w:val="28"/>
        </w:rPr>
        <w:t>o</w:t>
      </w:r>
      <w:r w:rsidR="0042438A">
        <w:rPr>
          <w:sz w:val="28"/>
          <w:szCs w:val="28"/>
        </w:rPr>
        <w:t>uld be made</w:t>
      </w:r>
      <w:r w:rsidR="00375677">
        <w:rPr>
          <w:sz w:val="28"/>
          <w:szCs w:val="28"/>
        </w:rPr>
        <w:t>.</w:t>
      </w:r>
    </w:p>
    <w:p w:rsidR="00FD48DC" w:rsidRDefault="00FD48DC" w:rsidP="00FD48DC">
      <w:pPr>
        <w:pStyle w:val="ColorfulList-Accent1"/>
        <w:ind w:left="1080"/>
        <w:jc w:val="both"/>
      </w:pPr>
    </w:p>
    <w:p w:rsidR="00FD48DC" w:rsidRDefault="00FD48DC" w:rsidP="00FD48DC">
      <w:pPr>
        <w:pStyle w:val="ColorfulList-Accent1"/>
        <w:jc w:val="both"/>
        <w:rPr>
          <w:sz w:val="28"/>
          <w:szCs w:val="28"/>
        </w:rPr>
      </w:pPr>
      <w:r w:rsidRPr="00FD48DC">
        <w:rPr>
          <w:sz w:val="28"/>
          <w:szCs w:val="28"/>
        </w:rPr>
        <w:t>To do this, you also need to know the number of boats that will be used in the event</w:t>
      </w:r>
      <w:r>
        <w:rPr>
          <w:sz w:val="28"/>
          <w:szCs w:val="28"/>
        </w:rPr>
        <w:t xml:space="preserve"> and the number of round robins planned</w:t>
      </w:r>
      <w:r w:rsidRPr="00FD48DC">
        <w:rPr>
          <w:sz w:val="28"/>
          <w:szCs w:val="28"/>
        </w:rPr>
        <w:t xml:space="preserve">. In the example provided, we will assume that there will be 10 boats </w:t>
      </w:r>
      <w:r w:rsidR="00BD10F4">
        <w:rPr>
          <w:sz w:val="28"/>
          <w:szCs w:val="28"/>
        </w:rPr>
        <w:t>and a single</w:t>
      </w:r>
      <w:r>
        <w:rPr>
          <w:sz w:val="28"/>
          <w:szCs w:val="28"/>
        </w:rPr>
        <w:t xml:space="preserve"> round robin</w:t>
      </w:r>
      <w:r w:rsidRPr="00FD48DC">
        <w:rPr>
          <w:sz w:val="28"/>
          <w:szCs w:val="28"/>
        </w:rPr>
        <w:t xml:space="preserve">: </w:t>
      </w:r>
      <w:r>
        <w:rPr>
          <w:sz w:val="28"/>
          <w:szCs w:val="28"/>
        </w:rPr>
        <w:t xml:space="preserve">therefore, </w:t>
      </w:r>
      <w:r w:rsidRPr="00FD48DC">
        <w:rPr>
          <w:sz w:val="28"/>
          <w:szCs w:val="28"/>
        </w:rPr>
        <w:t>we look for the 10S-10B</w:t>
      </w:r>
      <w:r w:rsidR="00BD10F4">
        <w:rPr>
          <w:sz w:val="28"/>
          <w:szCs w:val="28"/>
        </w:rPr>
        <w:t>-1</w:t>
      </w:r>
      <w:r>
        <w:rPr>
          <w:sz w:val="28"/>
          <w:szCs w:val="28"/>
        </w:rPr>
        <w:t>RR tab at the bottom of the pairing program</w:t>
      </w:r>
      <w:r w:rsidR="005260D9">
        <w:rPr>
          <w:sz w:val="28"/>
          <w:szCs w:val="28"/>
        </w:rPr>
        <w:t xml:space="preserve"> and open that tab. Once there, input the skipper’s names in ranking order [highest to lowest] in the green box in the upper left hand corner of the form under the heading “Ranking List”. The program will then populate the pairing sheet for you, tell you how many times each skipper has starboard entries and how many times each skipper has port entries [</w:t>
      </w:r>
      <w:r w:rsidR="00876617">
        <w:rPr>
          <w:sz w:val="28"/>
          <w:szCs w:val="28"/>
        </w:rPr>
        <w:t xml:space="preserve">it </w:t>
      </w:r>
      <w:r w:rsidR="005260D9">
        <w:rPr>
          <w:sz w:val="28"/>
          <w:szCs w:val="28"/>
        </w:rPr>
        <w:t xml:space="preserve">should be </w:t>
      </w:r>
      <w:r w:rsidR="00876617">
        <w:rPr>
          <w:sz w:val="28"/>
          <w:szCs w:val="28"/>
        </w:rPr>
        <w:t xml:space="preserve">an </w:t>
      </w:r>
      <w:r w:rsidR="005260D9">
        <w:rPr>
          <w:sz w:val="28"/>
          <w:szCs w:val="28"/>
        </w:rPr>
        <w:t>equal number of times</w:t>
      </w:r>
      <w:r w:rsidR="00876617">
        <w:rPr>
          <w:sz w:val="28"/>
          <w:szCs w:val="28"/>
        </w:rPr>
        <w:t xml:space="preserve"> but may be one off for half of the skippers in some situations], tell you how many flights [and matches per flight] you </w:t>
      </w:r>
      <w:r w:rsidR="00BD10F4">
        <w:rPr>
          <w:sz w:val="28"/>
          <w:szCs w:val="28"/>
        </w:rPr>
        <w:t>have to sail to complete the round robin</w:t>
      </w:r>
      <w:r w:rsidR="00876617">
        <w:rPr>
          <w:sz w:val="28"/>
          <w:szCs w:val="28"/>
        </w:rPr>
        <w:t xml:space="preserve">, </w:t>
      </w:r>
      <w:r w:rsidR="00AA7C4E">
        <w:rPr>
          <w:sz w:val="28"/>
          <w:szCs w:val="28"/>
        </w:rPr>
        <w:t xml:space="preserve">and </w:t>
      </w:r>
      <w:r w:rsidR="00876617">
        <w:rPr>
          <w:sz w:val="28"/>
          <w:szCs w:val="28"/>
        </w:rPr>
        <w:t>tell you how long it wil</w:t>
      </w:r>
      <w:r w:rsidR="002D7B01">
        <w:rPr>
          <w:sz w:val="28"/>
          <w:szCs w:val="28"/>
        </w:rPr>
        <w:t>l take to</w:t>
      </w:r>
      <w:r w:rsidR="00BD10F4">
        <w:rPr>
          <w:sz w:val="28"/>
          <w:szCs w:val="28"/>
        </w:rPr>
        <w:t xml:space="preserve"> sail each flight and the</w:t>
      </w:r>
      <w:r w:rsidR="00876617">
        <w:rPr>
          <w:sz w:val="28"/>
          <w:szCs w:val="28"/>
        </w:rPr>
        <w:t xml:space="preserve"> round robin. You will note </w:t>
      </w:r>
      <w:r w:rsidR="002D7B01">
        <w:rPr>
          <w:sz w:val="28"/>
          <w:szCs w:val="28"/>
        </w:rPr>
        <w:t xml:space="preserve">that each skipper sails </w:t>
      </w:r>
      <w:r w:rsidR="00BD10F4">
        <w:rPr>
          <w:sz w:val="28"/>
          <w:szCs w:val="28"/>
        </w:rPr>
        <w:t>every other skipper once a</w:t>
      </w:r>
      <w:r w:rsidR="002D7B01">
        <w:rPr>
          <w:sz w:val="28"/>
          <w:szCs w:val="28"/>
        </w:rPr>
        <w:t xml:space="preserve"> round robin and </w:t>
      </w:r>
      <w:r w:rsidR="00876617">
        <w:rPr>
          <w:sz w:val="28"/>
          <w:szCs w:val="28"/>
        </w:rPr>
        <w:t>that the highest ranked skippers will be saili</w:t>
      </w:r>
      <w:r w:rsidR="00BD10F4">
        <w:rPr>
          <w:sz w:val="28"/>
          <w:szCs w:val="28"/>
        </w:rPr>
        <w:t>ng each other at the end of the</w:t>
      </w:r>
      <w:r w:rsidR="00876617">
        <w:rPr>
          <w:sz w:val="28"/>
          <w:szCs w:val="28"/>
        </w:rPr>
        <w:t xml:space="preserve"> round robin</w:t>
      </w:r>
      <w:r w:rsidR="002D7B01">
        <w:rPr>
          <w:sz w:val="28"/>
          <w:szCs w:val="28"/>
        </w:rPr>
        <w:t>: check to see that this is the case.</w:t>
      </w:r>
    </w:p>
    <w:p w:rsidR="002D7B01" w:rsidRDefault="002D7B01" w:rsidP="00FD48DC">
      <w:pPr>
        <w:pStyle w:val="ColorfulList-Accent1"/>
        <w:jc w:val="both"/>
        <w:rPr>
          <w:sz w:val="28"/>
          <w:szCs w:val="28"/>
        </w:rPr>
      </w:pPr>
    </w:p>
    <w:p w:rsidR="002D7B01" w:rsidRPr="00FD48DC" w:rsidRDefault="00FE165E" w:rsidP="00FE165E">
      <w:pPr>
        <w:pStyle w:val="ColorfulList-Accent1"/>
        <w:jc w:val="both"/>
        <w:rPr>
          <w:sz w:val="28"/>
          <w:szCs w:val="28"/>
        </w:rPr>
      </w:pPr>
      <w:r>
        <w:rPr>
          <w:sz w:val="28"/>
          <w:szCs w:val="28"/>
        </w:rPr>
        <w:t xml:space="preserve">You will </w:t>
      </w:r>
      <w:r w:rsidR="00B95367">
        <w:rPr>
          <w:sz w:val="28"/>
          <w:szCs w:val="28"/>
        </w:rPr>
        <w:t>note that the program also</w:t>
      </w:r>
      <w:r>
        <w:rPr>
          <w:sz w:val="28"/>
          <w:szCs w:val="28"/>
        </w:rPr>
        <w:t xml:space="preserve"> populate</w:t>
      </w:r>
      <w:r w:rsidR="00B95367">
        <w:rPr>
          <w:sz w:val="28"/>
          <w:szCs w:val="28"/>
        </w:rPr>
        <w:t>s</w:t>
      </w:r>
      <w:r>
        <w:rPr>
          <w:sz w:val="28"/>
          <w:szCs w:val="28"/>
        </w:rPr>
        <w:t xml:space="preserve"> </w:t>
      </w:r>
      <w:r w:rsidR="002D7B01">
        <w:rPr>
          <w:sz w:val="28"/>
          <w:szCs w:val="28"/>
        </w:rPr>
        <w:t>the white box in the upper right hand corner of the form under the heading “Name”</w:t>
      </w:r>
      <w:r>
        <w:rPr>
          <w:sz w:val="28"/>
          <w:szCs w:val="28"/>
        </w:rPr>
        <w:t>.</w:t>
      </w:r>
      <w:r w:rsidR="002D7B01">
        <w:rPr>
          <w:sz w:val="28"/>
          <w:szCs w:val="28"/>
        </w:rPr>
        <w:t xml:space="preserve"> </w:t>
      </w:r>
      <w:r>
        <w:rPr>
          <w:sz w:val="28"/>
          <w:szCs w:val="28"/>
        </w:rPr>
        <w:t>You will then</w:t>
      </w:r>
      <w:r w:rsidR="002D7B01">
        <w:rPr>
          <w:sz w:val="28"/>
          <w:szCs w:val="28"/>
        </w:rPr>
        <w:t xml:space="preserve"> enter the boat number drawn for each skipper in the green box next to his/her name under</w:t>
      </w:r>
      <w:r w:rsidR="00BD10F4">
        <w:rPr>
          <w:sz w:val="28"/>
          <w:szCs w:val="28"/>
        </w:rPr>
        <w:t xml:space="preserve"> the heading “Boats </w:t>
      </w:r>
      <w:proofErr w:type="gramStart"/>
      <w:r w:rsidR="00BD10F4">
        <w:rPr>
          <w:sz w:val="28"/>
          <w:szCs w:val="28"/>
        </w:rPr>
        <w:t>Drawing</w:t>
      </w:r>
      <w:proofErr w:type="gramEnd"/>
      <w:r w:rsidR="002D7B01">
        <w:rPr>
          <w:sz w:val="28"/>
          <w:szCs w:val="28"/>
        </w:rPr>
        <w:t xml:space="preserve">”. The program will then populate the pairing </w:t>
      </w:r>
      <w:r>
        <w:rPr>
          <w:sz w:val="28"/>
          <w:szCs w:val="28"/>
        </w:rPr>
        <w:t xml:space="preserve">sheet </w:t>
      </w:r>
      <w:r w:rsidR="002D7B01">
        <w:rPr>
          <w:sz w:val="28"/>
          <w:szCs w:val="28"/>
        </w:rPr>
        <w:t>with boat numbers for each skipper.</w:t>
      </w:r>
    </w:p>
    <w:p w:rsidR="007B264C" w:rsidRDefault="007B264C" w:rsidP="006A4812">
      <w:pPr>
        <w:pStyle w:val="ColorfulList-Accent1"/>
        <w:jc w:val="both"/>
      </w:pPr>
    </w:p>
    <w:p w:rsidR="00BD10F4" w:rsidRPr="00BD10F4" w:rsidRDefault="00BD10F4" w:rsidP="00BD10F4">
      <w:pPr>
        <w:pStyle w:val="ColorfulList-Accent1"/>
        <w:ind w:hanging="720"/>
        <w:jc w:val="both"/>
        <w:rPr>
          <w:sz w:val="28"/>
          <w:szCs w:val="28"/>
        </w:rPr>
      </w:pPr>
      <w:r>
        <w:t>4.</w:t>
      </w:r>
      <w:r>
        <w:tab/>
      </w:r>
      <w:r w:rsidRPr="00BD10F4">
        <w:rPr>
          <w:sz w:val="28"/>
          <w:szCs w:val="28"/>
        </w:rPr>
        <w:t>Print and distribute the pairing sheets to umpires, race officers, competitors, and anyone else you want to have the sheets [spectators</w:t>
      </w:r>
      <w:r w:rsidR="00375677">
        <w:rPr>
          <w:sz w:val="28"/>
          <w:szCs w:val="28"/>
        </w:rPr>
        <w:t xml:space="preserve"> and publicity team</w:t>
      </w:r>
      <w:r w:rsidRPr="00BD10F4">
        <w:rPr>
          <w:sz w:val="28"/>
          <w:szCs w:val="28"/>
        </w:rPr>
        <w:t>, for example].</w:t>
      </w:r>
    </w:p>
    <w:p w:rsidR="00E52D33" w:rsidRDefault="00E52D33" w:rsidP="00813252">
      <w:pPr>
        <w:pStyle w:val="ColorfulList-Accent1"/>
      </w:pPr>
    </w:p>
    <w:p w:rsidR="00E52D33" w:rsidRDefault="00E52D33" w:rsidP="00813252">
      <w:pPr>
        <w:pStyle w:val="ColorfulList-Accent1"/>
      </w:pPr>
    </w:p>
    <w:p w:rsidR="00AA7C4E" w:rsidRDefault="00AA7C4E" w:rsidP="00761A2B">
      <w:pPr>
        <w:pStyle w:val="ColorfulList-Accent1"/>
        <w:ind w:left="0"/>
        <w:rPr>
          <w:b/>
          <w:i/>
          <w:u w:val="single"/>
        </w:rPr>
      </w:pPr>
    </w:p>
    <w:p w:rsidR="00AA7C4E" w:rsidRDefault="00AA7C4E" w:rsidP="00761A2B">
      <w:pPr>
        <w:pStyle w:val="ColorfulList-Accent1"/>
        <w:ind w:left="0"/>
        <w:rPr>
          <w:b/>
          <w:i/>
          <w:u w:val="single"/>
        </w:rPr>
      </w:pPr>
    </w:p>
    <w:p w:rsidR="00AA7C4E" w:rsidRDefault="00AA7C4E" w:rsidP="00761A2B">
      <w:pPr>
        <w:pStyle w:val="ColorfulList-Accent1"/>
        <w:ind w:left="0"/>
        <w:rPr>
          <w:b/>
          <w:i/>
          <w:u w:val="single"/>
        </w:rPr>
      </w:pPr>
    </w:p>
    <w:p w:rsidR="00AA7C4E" w:rsidRDefault="00AA7C4E" w:rsidP="00761A2B">
      <w:pPr>
        <w:pStyle w:val="ColorfulList-Accent1"/>
        <w:ind w:left="0"/>
        <w:rPr>
          <w:b/>
          <w:i/>
          <w:u w:val="single"/>
        </w:rPr>
      </w:pPr>
    </w:p>
    <w:p w:rsidR="00AA7C4E" w:rsidRDefault="00AA7C4E" w:rsidP="00761A2B">
      <w:pPr>
        <w:pStyle w:val="ColorfulList-Accent1"/>
        <w:ind w:left="0"/>
        <w:rPr>
          <w:b/>
          <w:i/>
          <w:u w:val="single"/>
        </w:rPr>
      </w:pPr>
    </w:p>
    <w:p w:rsidR="00AA7C4E" w:rsidRDefault="00AA7C4E" w:rsidP="00761A2B">
      <w:pPr>
        <w:pStyle w:val="ColorfulList-Accent1"/>
        <w:ind w:left="0"/>
        <w:rPr>
          <w:b/>
          <w:i/>
          <w:u w:val="single"/>
        </w:rPr>
      </w:pPr>
    </w:p>
    <w:p w:rsidR="00813252" w:rsidRDefault="00761A2B" w:rsidP="00761A2B">
      <w:pPr>
        <w:pStyle w:val="ColorfulList-Accent1"/>
        <w:ind w:left="0"/>
        <w:rPr>
          <w:b/>
          <w:i/>
          <w:u w:val="single"/>
        </w:rPr>
      </w:pPr>
      <w:r>
        <w:rPr>
          <w:b/>
          <w:i/>
          <w:u w:val="single"/>
        </w:rPr>
        <w:lastRenderedPageBreak/>
        <w:t>Scoring Program</w:t>
      </w:r>
    </w:p>
    <w:p w:rsidR="00761A2B" w:rsidRDefault="00761A2B" w:rsidP="00761A2B">
      <w:pPr>
        <w:pStyle w:val="ColorfulList-Accent1"/>
        <w:ind w:left="0"/>
        <w:rPr>
          <w:b/>
          <w:i/>
          <w:u w:val="single"/>
        </w:rPr>
      </w:pPr>
    </w:p>
    <w:p w:rsidR="00761A2B" w:rsidRDefault="00C847DF" w:rsidP="00B16BEE">
      <w:pPr>
        <w:pStyle w:val="ColorfulList-Accent1"/>
        <w:numPr>
          <w:ilvl w:val="0"/>
          <w:numId w:val="2"/>
        </w:numPr>
        <w:ind w:hanging="1080"/>
        <w:jc w:val="both"/>
        <w:rPr>
          <w:sz w:val="28"/>
          <w:szCs w:val="28"/>
        </w:rPr>
      </w:pPr>
      <w:r w:rsidRPr="00C847DF">
        <w:rPr>
          <w:sz w:val="28"/>
          <w:szCs w:val="28"/>
        </w:rPr>
        <w:t>Set up the scoring sheet for the round robin.</w:t>
      </w:r>
    </w:p>
    <w:p w:rsidR="00AC79E2" w:rsidRDefault="00AC79E2" w:rsidP="00B16BEE">
      <w:pPr>
        <w:pStyle w:val="ColorfulList-Accent1"/>
        <w:ind w:left="1080"/>
        <w:jc w:val="both"/>
        <w:rPr>
          <w:sz w:val="28"/>
          <w:szCs w:val="28"/>
        </w:rPr>
      </w:pPr>
    </w:p>
    <w:p w:rsidR="00AC79E2" w:rsidRDefault="00AC79E2" w:rsidP="00AA7C4E">
      <w:pPr>
        <w:pStyle w:val="ColorfulList-Accent1"/>
        <w:jc w:val="both"/>
        <w:rPr>
          <w:sz w:val="28"/>
          <w:szCs w:val="28"/>
        </w:rPr>
      </w:pPr>
      <w:r>
        <w:rPr>
          <w:sz w:val="28"/>
          <w:szCs w:val="28"/>
        </w:rPr>
        <w:t xml:space="preserve">To do this, </w:t>
      </w:r>
      <w:r w:rsidR="003F4BEF">
        <w:rPr>
          <w:sz w:val="28"/>
          <w:szCs w:val="28"/>
        </w:rPr>
        <w:t xml:space="preserve">go to the tab </w:t>
      </w:r>
      <w:r w:rsidR="006A62BB">
        <w:rPr>
          <w:sz w:val="28"/>
          <w:szCs w:val="28"/>
        </w:rPr>
        <w:t>that reads</w:t>
      </w:r>
      <w:r w:rsidR="003F4BEF">
        <w:rPr>
          <w:sz w:val="28"/>
          <w:szCs w:val="28"/>
        </w:rPr>
        <w:t xml:space="preserve"> </w:t>
      </w:r>
      <w:r w:rsidR="006A62BB">
        <w:rPr>
          <w:sz w:val="28"/>
          <w:szCs w:val="28"/>
        </w:rPr>
        <w:t>S</w:t>
      </w:r>
      <w:r w:rsidR="003F4BEF">
        <w:rPr>
          <w:sz w:val="28"/>
          <w:szCs w:val="28"/>
        </w:rPr>
        <w:t>coring 10x10-1RR</w:t>
      </w:r>
      <w:r w:rsidR="006A62BB">
        <w:rPr>
          <w:sz w:val="28"/>
          <w:szCs w:val="28"/>
        </w:rPr>
        <w:t xml:space="preserve">. You will see that the scoring grid has automatically been populated with the names of the skippers </w:t>
      </w:r>
      <w:r w:rsidR="003F4BEF">
        <w:rPr>
          <w:sz w:val="28"/>
          <w:szCs w:val="28"/>
        </w:rPr>
        <w:t xml:space="preserve">along the left column of the chart and along the top of the chart. </w:t>
      </w:r>
      <w:r w:rsidR="006A62BB">
        <w:rPr>
          <w:sz w:val="28"/>
          <w:szCs w:val="28"/>
        </w:rPr>
        <w:t>The listing of skippers above the chart has been automatically populated a</w:t>
      </w:r>
      <w:r w:rsidR="00AA7C4E">
        <w:rPr>
          <w:sz w:val="28"/>
          <w:szCs w:val="28"/>
        </w:rPr>
        <w:t>s</w:t>
      </w:r>
      <w:r w:rsidR="006A62BB">
        <w:rPr>
          <w:sz w:val="28"/>
          <w:szCs w:val="28"/>
        </w:rPr>
        <w:t xml:space="preserve"> well. Fill in the name of the event in the green space at the top of this page and y</w:t>
      </w:r>
      <w:r w:rsidR="003F4BEF">
        <w:rPr>
          <w:sz w:val="28"/>
          <w:szCs w:val="28"/>
        </w:rPr>
        <w:t>ou are ready to enter results.</w:t>
      </w:r>
    </w:p>
    <w:p w:rsidR="006A62BB" w:rsidRDefault="006A62BB" w:rsidP="00AA7C4E">
      <w:pPr>
        <w:pStyle w:val="ColorfulList-Accent1"/>
        <w:jc w:val="both"/>
        <w:rPr>
          <w:sz w:val="28"/>
          <w:szCs w:val="28"/>
        </w:rPr>
      </w:pPr>
    </w:p>
    <w:p w:rsidR="006A62BB" w:rsidRDefault="006A62BB" w:rsidP="00AA7C4E">
      <w:pPr>
        <w:pStyle w:val="ColorfulList-Accent1"/>
        <w:ind w:hanging="720"/>
        <w:jc w:val="both"/>
        <w:rPr>
          <w:sz w:val="28"/>
          <w:szCs w:val="28"/>
        </w:rPr>
      </w:pPr>
      <w:r>
        <w:rPr>
          <w:sz w:val="28"/>
          <w:szCs w:val="28"/>
        </w:rPr>
        <w:t>2.</w:t>
      </w:r>
      <w:r>
        <w:rPr>
          <w:sz w:val="28"/>
          <w:szCs w:val="28"/>
        </w:rPr>
        <w:tab/>
        <w:t>Enter results</w:t>
      </w:r>
    </w:p>
    <w:p w:rsidR="003F4BEF" w:rsidRDefault="003F4BEF" w:rsidP="00B16BEE">
      <w:pPr>
        <w:pStyle w:val="ColorfulList-Accent1"/>
        <w:ind w:left="1080"/>
        <w:jc w:val="both"/>
        <w:rPr>
          <w:sz w:val="28"/>
          <w:szCs w:val="28"/>
        </w:rPr>
      </w:pPr>
    </w:p>
    <w:p w:rsidR="003F4BEF" w:rsidRDefault="003F4BEF" w:rsidP="00AA7C4E">
      <w:pPr>
        <w:pStyle w:val="ColorfulList-Accent1"/>
        <w:jc w:val="both"/>
        <w:rPr>
          <w:sz w:val="28"/>
          <w:szCs w:val="28"/>
        </w:rPr>
      </w:pPr>
      <w:r>
        <w:rPr>
          <w:sz w:val="28"/>
          <w:szCs w:val="28"/>
        </w:rPr>
        <w:t>To enter results, you look for the name of one of the skippers in a match in the left column and follow the row to the right of that person’s name to a green box below the name of</w:t>
      </w:r>
      <w:r w:rsidR="00B16BEE">
        <w:rPr>
          <w:sz w:val="28"/>
          <w:szCs w:val="28"/>
        </w:rPr>
        <w:t xml:space="preserve"> the other skipper in that match. You then put the result in the green box: either a 1 or a 0. The result you enter there will be the score for the skipper whose name appears in the left column. If the skipper whose name is in the left column won the match, enter a 1 in the green box; if that person lost the match, enter a 0 in the green box. The chart will then populate the corresponding white box in the chart with the appropriate score</w:t>
      </w:r>
      <w:r w:rsidR="00B95367">
        <w:rPr>
          <w:sz w:val="28"/>
          <w:szCs w:val="28"/>
        </w:rPr>
        <w:t xml:space="preserve"> and calculate totals and percentages</w:t>
      </w:r>
      <w:r w:rsidR="00B16BEE">
        <w:rPr>
          <w:sz w:val="28"/>
          <w:szCs w:val="28"/>
        </w:rPr>
        <w:t>.</w:t>
      </w:r>
    </w:p>
    <w:p w:rsidR="00B16BEE" w:rsidRDefault="00B16BEE" w:rsidP="00B16BEE">
      <w:pPr>
        <w:pStyle w:val="ColorfulList-Accent1"/>
        <w:ind w:left="1080"/>
        <w:jc w:val="both"/>
        <w:rPr>
          <w:sz w:val="28"/>
          <w:szCs w:val="28"/>
        </w:rPr>
      </w:pPr>
    </w:p>
    <w:p w:rsidR="00B16BEE" w:rsidRDefault="009C6492" w:rsidP="00AA7C4E">
      <w:pPr>
        <w:pStyle w:val="ColorfulList-Accent1"/>
        <w:ind w:hanging="720"/>
        <w:jc w:val="both"/>
        <w:rPr>
          <w:sz w:val="28"/>
          <w:szCs w:val="28"/>
        </w:rPr>
      </w:pPr>
      <w:r>
        <w:rPr>
          <w:sz w:val="28"/>
          <w:szCs w:val="28"/>
        </w:rPr>
        <w:t xml:space="preserve">3. </w:t>
      </w:r>
      <w:r>
        <w:rPr>
          <w:sz w:val="28"/>
          <w:szCs w:val="28"/>
        </w:rPr>
        <w:tab/>
      </w:r>
      <w:r w:rsidR="00B16BEE">
        <w:rPr>
          <w:sz w:val="28"/>
          <w:szCs w:val="28"/>
        </w:rPr>
        <w:t>Break ties and rank skippers in their finishing place after the chart is complete.</w:t>
      </w:r>
    </w:p>
    <w:p w:rsidR="00B16BEE" w:rsidRDefault="00B16BEE" w:rsidP="00B16BEE">
      <w:pPr>
        <w:pStyle w:val="ColorfulList-Accent1"/>
        <w:ind w:left="1080"/>
        <w:jc w:val="both"/>
        <w:rPr>
          <w:sz w:val="28"/>
          <w:szCs w:val="28"/>
        </w:rPr>
      </w:pPr>
    </w:p>
    <w:p w:rsidR="00B16BEE" w:rsidRDefault="00B16BEE" w:rsidP="00AA7C4E">
      <w:pPr>
        <w:pStyle w:val="ColorfulList-Accent1"/>
        <w:ind w:left="1080" w:hanging="360"/>
        <w:jc w:val="both"/>
        <w:rPr>
          <w:sz w:val="28"/>
          <w:szCs w:val="28"/>
        </w:rPr>
      </w:pPr>
      <w:r>
        <w:rPr>
          <w:sz w:val="28"/>
          <w:szCs w:val="28"/>
        </w:rPr>
        <w:t>NOTE: The chart is not programmed to break ties.</w:t>
      </w:r>
    </w:p>
    <w:p w:rsidR="00B16BEE" w:rsidRDefault="00B16BEE" w:rsidP="00B16BEE">
      <w:pPr>
        <w:pStyle w:val="ColorfulList-Accent1"/>
        <w:ind w:left="1080"/>
        <w:jc w:val="both"/>
        <w:rPr>
          <w:sz w:val="28"/>
          <w:szCs w:val="28"/>
        </w:rPr>
      </w:pPr>
    </w:p>
    <w:p w:rsidR="00B16BEE" w:rsidRDefault="00B16BEE" w:rsidP="00B16BEE">
      <w:pPr>
        <w:pStyle w:val="ColorfulList-Accent1"/>
        <w:ind w:left="1080" w:hanging="1080"/>
        <w:jc w:val="both"/>
        <w:rPr>
          <w:b/>
          <w:i/>
          <w:sz w:val="28"/>
          <w:szCs w:val="28"/>
          <w:u w:val="single"/>
        </w:rPr>
      </w:pPr>
      <w:r>
        <w:rPr>
          <w:b/>
          <w:i/>
          <w:sz w:val="28"/>
          <w:szCs w:val="28"/>
          <w:u w:val="single"/>
        </w:rPr>
        <w:t>Other</w:t>
      </w:r>
    </w:p>
    <w:p w:rsidR="00B16BEE" w:rsidRDefault="00B16BEE" w:rsidP="00B16BEE">
      <w:pPr>
        <w:pStyle w:val="ColorfulList-Accent1"/>
        <w:ind w:left="1080" w:hanging="1080"/>
        <w:jc w:val="both"/>
        <w:rPr>
          <w:b/>
          <w:i/>
          <w:sz w:val="28"/>
          <w:szCs w:val="28"/>
          <w:u w:val="single"/>
        </w:rPr>
      </w:pPr>
    </w:p>
    <w:p w:rsidR="00B16BEE" w:rsidRPr="00B16BEE" w:rsidRDefault="00B16BEE" w:rsidP="0064201B">
      <w:pPr>
        <w:pStyle w:val="ColorfulList-Accent1"/>
        <w:ind w:left="0"/>
        <w:jc w:val="both"/>
        <w:rPr>
          <w:sz w:val="28"/>
          <w:szCs w:val="28"/>
        </w:rPr>
      </w:pPr>
      <w:r>
        <w:rPr>
          <w:sz w:val="28"/>
          <w:szCs w:val="28"/>
        </w:rPr>
        <w:t>This program has other useful</w:t>
      </w:r>
      <w:r w:rsidR="0064201B">
        <w:rPr>
          <w:sz w:val="28"/>
          <w:szCs w:val="28"/>
        </w:rPr>
        <w:t xml:space="preserve"> forms to use for management of the regatta. Take the time to become familiar with it.</w:t>
      </w:r>
    </w:p>
    <w:p w:rsidR="003F4BEF" w:rsidRDefault="003F4BEF" w:rsidP="00AC79E2">
      <w:pPr>
        <w:pStyle w:val="ColorfulList-Accent1"/>
        <w:ind w:left="1080"/>
        <w:rPr>
          <w:sz w:val="28"/>
          <w:szCs w:val="28"/>
        </w:rPr>
      </w:pPr>
    </w:p>
    <w:p w:rsidR="003F4BEF" w:rsidRPr="00C847DF" w:rsidRDefault="003F4BEF" w:rsidP="00AC79E2">
      <w:pPr>
        <w:pStyle w:val="ColorfulList-Accent1"/>
        <w:ind w:left="1080"/>
        <w:rPr>
          <w:sz w:val="28"/>
          <w:szCs w:val="28"/>
        </w:rPr>
      </w:pPr>
    </w:p>
    <w:tbl>
      <w:tblPr>
        <w:tblW w:w="22881" w:type="dxa"/>
        <w:tblInd w:w="93" w:type="dxa"/>
        <w:tblLook w:val="04A0" w:firstRow="1" w:lastRow="0" w:firstColumn="1" w:lastColumn="0" w:noHBand="0" w:noVBand="1"/>
      </w:tblPr>
      <w:tblGrid>
        <w:gridCol w:w="1687"/>
        <w:gridCol w:w="10332"/>
        <w:gridCol w:w="581"/>
        <w:gridCol w:w="483"/>
        <w:gridCol w:w="505"/>
        <w:gridCol w:w="494"/>
        <w:gridCol w:w="494"/>
        <w:gridCol w:w="505"/>
        <w:gridCol w:w="1300"/>
        <w:gridCol w:w="1300"/>
        <w:gridCol w:w="1300"/>
        <w:gridCol w:w="1300"/>
        <w:gridCol w:w="1300"/>
        <w:gridCol w:w="1300"/>
      </w:tblGrid>
      <w:tr w:rsidR="00813252" w:rsidRPr="00813252" w:rsidTr="00813252">
        <w:trPr>
          <w:trHeight w:val="300"/>
        </w:trPr>
        <w:tc>
          <w:tcPr>
            <w:tcW w:w="1687"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0332"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581"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483"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505"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494"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494"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505"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r>
      <w:tr w:rsidR="00813252" w:rsidRPr="00813252" w:rsidTr="00813252">
        <w:trPr>
          <w:trHeight w:val="300"/>
        </w:trPr>
        <w:tc>
          <w:tcPr>
            <w:tcW w:w="1687"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0332"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581"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483"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505"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494"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494"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505"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r>
      <w:tr w:rsidR="00813252" w:rsidRPr="00813252" w:rsidTr="00AA7C4E">
        <w:trPr>
          <w:trHeight w:val="300"/>
        </w:trPr>
        <w:tc>
          <w:tcPr>
            <w:tcW w:w="1687" w:type="dxa"/>
            <w:tcBorders>
              <w:top w:val="nil"/>
              <w:left w:val="nil"/>
              <w:bottom w:val="nil"/>
              <w:right w:val="nil"/>
            </w:tcBorders>
            <w:shd w:val="clear" w:color="auto" w:fill="auto"/>
            <w:noWrap/>
            <w:vAlign w:val="bottom"/>
          </w:tcPr>
          <w:p w:rsidR="00813252" w:rsidRPr="00813252" w:rsidRDefault="00813252" w:rsidP="00813252">
            <w:pPr>
              <w:rPr>
                <w:rFonts w:ascii="Calibri" w:eastAsia="Times New Roman" w:hAnsi="Calibri" w:cs="Arial"/>
              </w:rPr>
            </w:pPr>
          </w:p>
        </w:tc>
        <w:tc>
          <w:tcPr>
            <w:tcW w:w="10332"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581"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483"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505"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494"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494"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505"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c>
          <w:tcPr>
            <w:tcW w:w="1300" w:type="dxa"/>
            <w:tcBorders>
              <w:top w:val="nil"/>
              <w:left w:val="nil"/>
              <w:bottom w:val="nil"/>
              <w:right w:val="nil"/>
            </w:tcBorders>
            <w:shd w:val="clear" w:color="auto" w:fill="auto"/>
            <w:noWrap/>
            <w:vAlign w:val="bottom"/>
            <w:hideMark/>
          </w:tcPr>
          <w:p w:rsidR="00813252" w:rsidRPr="00813252" w:rsidRDefault="00813252" w:rsidP="00813252">
            <w:pPr>
              <w:rPr>
                <w:rFonts w:ascii="Calibri" w:eastAsia="Times New Roman" w:hAnsi="Calibri" w:cs="Arial"/>
              </w:rPr>
            </w:pPr>
          </w:p>
        </w:tc>
      </w:tr>
    </w:tbl>
    <w:p w:rsidR="00FE73EB" w:rsidRDefault="00FE73EB" w:rsidP="00AA7C4E"/>
    <w:sectPr w:rsidR="00FE73EB" w:rsidSect="009943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977E3"/>
    <w:multiLevelType w:val="hybridMultilevel"/>
    <w:tmpl w:val="1700DBFE"/>
    <w:lvl w:ilvl="0" w:tplc="D3F62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B6E6C"/>
    <w:multiLevelType w:val="hybridMultilevel"/>
    <w:tmpl w:val="2804723C"/>
    <w:lvl w:ilvl="0" w:tplc="E818A786">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252"/>
    <w:rsid w:val="001C61AC"/>
    <w:rsid w:val="002D7B01"/>
    <w:rsid w:val="00371D64"/>
    <w:rsid w:val="00375677"/>
    <w:rsid w:val="003F4BEF"/>
    <w:rsid w:val="0042438A"/>
    <w:rsid w:val="00481C42"/>
    <w:rsid w:val="00482936"/>
    <w:rsid w:val="005260D9"/>
    <w:rsid w:val="00561F97"/>
    <w:rsid w:val="0064201B"/>
    <w:rsid w:val="006A4812"/>
    <w:rsid w:val="006A62BB"/>
    <w:rsid w:val="00761A2B"/>
    <w:rsid w:val="007B264C"/>
    <w:rsid w:val="00813252"/>
    <w:rsid w:val="00876617"/>
    <w:rsid w:val="009943B1"/>
    <w:rsid w:val="009C6492"/>
    <w:rsid w:val="00A86810"/>
    <w:rsid w:val="00AA7C4E"/>
    <w:rsid w:val="00AC79E2"/>
    <w:rsid w:val="00B16BEE"/>
    <w:rsid w:val="00B95367"/>
    <w:rsid w:val="00BD10F4"/>
    <w:rsid w:val="00C847DF"/>
    <w:rsid w:val="00DD70B4"/>
    <w:rsid w:val="00E02260"/>
    <w:rsid w:val="00E35DE7"/>
    <w:rsid w:val="00E52D33"/>
    <w:rsid w:val="00E944FC"/>
    <w:rsid w:val="00F715DA"/>
    <w:rsid w:val="00FD48DC"/>
    <w:rsid w:val="00FE165E"/>
    <w:rsid w:val="00FE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DF41730F-DB4E-4787-943F-5FF25ADD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3252"/>
    <w:rPr>
      <w:color w:val="0000FF"/>
      <w:u w:val="single"/>
    </w:rPr>
  </w:style>
  <w:style w:type="paragraph" w:styleId="ColorfulList-Accent1">
    <w:name w:val="Colorful List Accent 1"/>
    <w:basedOn w:val="Normal"/>
    <w:uiPriority w:val="34"/>
    <w:qFormat/>
    <w:rsid w:val="00813252"/>
    <w:pPr>
      <w:ind w:left="720"/>
      <w:contextualSpacing/>
    </w:pPr>
  </w:style>
  <w:style w:type="character" w:styleId="FollowedHyperlink">
    <w:name w:val="FollowedHyperlink"/>
    <w:uiPriority w:val="99"/>
    <w:semiHidden/>
    <w:unhideWhenUsed/>
    <w:rsid w:val="006A4812"/>
    <w:rPr>
      <w:color w:val="800080"/>
      <w:u w:val="single"/>
    </w:rPr>
  </w:style>
  <w:style w:type="character" w:styleId="CommentReference">
    <w:name w:val="annotation reference"/>
    <w:uiPriority w:val="99"/>
    <w:semiHidden/>
    <w:unhideWhenUsed/>
    <w:rsid w:val="00375677"/>
    <w:rPr>
      <w:sz w:val="18"/>
      <w:szCs w:val="18"/>
    </w:rPr>
  </w:style>
  <w:style w:type="paragraph" w:styleId="CommentText">
    <w:name w:val="annotation text"/>
    <w:basedOn w:val="Normal"/>
    <w:link w:val="CommentTextChar"/>
    <w:uiPriority w:val="99"/>
    <w:semiHidden/>
    <w:unhideWhenUsed/>
    <w:rsid w:val="00375677"/>
  </w:style>
  <w:style w:type="character" w:customStyle="1" w:styleId="CommentTextChar">
    <w:name w:val="Comment Text Char"/>
    <w:link w:val="CommentText"/>
    <w:uiPriority w:val="99"/>
    <w:semiHidden/>
    <w:rsid w:val="00375677"/>
    <w:rPr>
      <w:sz w:val="24"/>
      <w:szCs w:val="24"/>
    </w:rPr>
  </w:style>
  <w:style w:type="paragraph" w:styleId="CommentSubject">
    <w:name w:val="annotation subject"/>
    <w:basedOn w:val="CommentText"/>
    <w:next w:val="CommentText"/>
    <w:link w:val="CommentSubjectChar"/>
    <w:uiPriority w:val="99"/>
    <w:semiHidden/>
    <w:unhideWhenUsed/>
    <w:rsid w:val="00375677"/>
    <w:rPr>
      <w:b/>
      <w:bCs/>
      <w:sz w:val="20"/>
      <w:szCs w:val="20"/>
    </w:rPr>
  </w:style>
  <w:style w:type="character" w:customStyle="1" w:styleId="CommentSubjectChar">
    <w:name w:val="Comment Subject Char"/>
    <w:link w:val="CommentSubject"/>
    <w:uiPriority w:val="99"/>
    <w:semiHidden/>
    <w:rsid w:val="00375677"/>
    <w:rPr>
      <w:b/>
      <w:bCs/>
      <w:sz w:val="24"/>
      <w:szCs w:val="24"/>
    </w:rPr>
  </w:style>
  <w:style w:type="paragraph" w:styleId="BalloonText">
    <w:name w:val="Balloon Text"/>
    <w:basedOn w:val="Normal"/>
    <w:link w:val="BalloonTextChar"/>
    <w:uiPriority w:val="99"/>
    <w:semiHidden/>
    <w:unhideWhenUsed/>
    <w:rsid w:val="00375677"/>
    <w:rPr>
      <w:rFonts w:ascii="Lucida Grande" w:hAnsi="Lucida Grande" w:cs="Lucida Grande"/>
      <w:sz w:val="18"/>
      <w:szCs w:val="18"/>
    </w:rPr>
  </w:style>
  <w:style w:type="character" w:customStyle="1" w:styleId="BalloonTextChar">
    <w:name w:val="Balloon Text Char"/>
    <w:link w:val="BalloonText"/>
    <w:uiPriority w:val="99"/>
    <w:semiHidden/>
    <w:rsid w:val="003756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96211243">
      <w:bodyDiv w:val="1"/>
      <w:marLeft w:val="0"/>
      <w:marRight w:val="0"/>
      <w:marTop w:val="0"/>
      <w:marBottom w:val="0"/>
      <w:divBdr>
        <w:top w:val="none" w:sz="0" w:space="0" w:color="auto"/>
        <w:left w:val="none" w:sz="0" w:space="0" w:color="auto"/>
        <w:bottom w:val="none" w:sz="0" w:space="0" w:color="auto"/>
        <w:right w:val="none" w:sz="0" w:space="0" w:color="auto"/>
      </w:divBdr>
    </w:div>
    <w:div w:id="17906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iling.org/rankings/match/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Links>
    <vt:vector size="6" baseType="variant">
      <vt:variant>
        <vt:i4>6946899</vt:i4>
      </vt:variant>
      <vt:variant>
        <vt:i4>0</vt:i4>
      </vt:variant>
      <vt:variant>
        <vt:i4>0</vt:i4>
      </vt:variant>
      <vt:variant>
        <vt:i4>5</vt:i4>
      </vt:variant>
      <vt:variant>
        <vt:lpwstr>http://www.sailing.org/rankings/match/index.php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Cook</dc:creator>
  <cp:keywords/>
  <dc:description/>
  <cp:lastModifiedBy>Dave</cp:lastModifiedBy>
  <cp:revision>2</cp:revision>
  <dcterms:created xsi:type="dcterms:W3CDTF">2018-04-09T19:23:00Z</dcterms:created>
  <dcterms:modified xsi:type="dcterms:W3CDTF">2018-04-09T19:23:00Z</dcterms:modified>
</cp:coreProperties>
</file>